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ED2" w:rsidRDefault="00864ED2" w:rsidP="00864ED2">
      <w:pPr>
        <w:pStyle w:val="ParagraphStyle"/>
        <w:tabs>
          <w:tab w:val="left" w:pos="135"/>
        </w:tabs>
        <w:spacing w:before="240" w:after="180" w:line="264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>VII. Формы организации педагогической поддержки социализации обучающихся</w:t>
      </w:r>
    </w:p>
    <w:p w:rsidR="00864ED2" w:rsidRDefault="00864ED2" w:rsidP="00864ED2">
      <w:pPr>
        <w:pStyle w:val="ParagraphStyle"/>
        <w:tabs>
          <w:tab w:val="left" w:pos="135"/>
        </w:tabs>
        <w:spacing w:after="18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Педагогическая поддержка социализации осуществляется в процессе обучения, создания дополнительных пространств самореализации обучающихся. В урочной деятельности социализация поддерживается реализацией содержания программ по учебным предметам, использованием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системно-деятельностного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подхода в обучении, разнообразных технологий обучения, форм организации учебных занятий. Формы организации педагогической поддержки социализации во внеурочной деятельности представлены в таблице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391"/>
        <w:gridCol w:w="2237"/>
        <w:gridCol w:w="2885"/>
        <w:gridCol w:w="4717"/>
        <w:gridCol w:w="2870"/>
      </w:tblGrid>
      <w:tr w:rsidR="00864ED2">
        <w:tc>
          <w:tcPr>
            <w:tcW w:w="13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деятельности</w:t>
            </w:r>
          </w:p>
        </w:tc>
        <w:tc>
          <w:tcPr>
            <w:tcW w:w="22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деятельности</w:t>
            </w:r>
          </w:p>
        </w:tc>
        <w:tc>
          <w:tcPr>
            <w:tcW w:w="75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Мероприятия по направлениям</w:t>
            </w:r>
          </w:p>
        </w:tc>
        <w:tc>
          <w:tcPr>
            <w:tcW w:w="28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Социальные партнеры</w:t>
            </w:r>
          </w:p>
        </w:tc>
      </w:tr>
      <w:tr w:rsidR="00864ED2">
        <w:tc>
          <w:tcPr>
            <w:tcW w:w="13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4ED2" w:rsidRDefault="00864ED2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4ED2" w:rsidRDefault="00864ED2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Направление</w:t>
            </w:r>
          </w:p>
        </w:tc>
        <w:tc>
          <w:tcPr>
            <w:tcW w:w="4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Внеурочные мероприятия</w:t>
            </w:r>
          </w:p>
        </w:tc>
        <w:tc>
          <w:tcPr>
            <w:tcW w:w="28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4ED2" w:rsidRDefault="00864ED2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4ED2">
        <w:trPr>
          <w:trHeight w:val="45"/>
        </w:trPr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4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</w:tr>
      <w:tr w:rsidR="00864ED2">
        <w:tc>
          <w:tcPr>
            <w:tcW w:w="13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Ролевые игры</w:t>
            </w:r>
          </w:p>
        </w:tc>
        <w:tc>
          <w:tcPr>
            <w:tcW w:w="22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Принятие участниками на себя определенных социальных ролей, возможность импровизации в рамках заявленных правил </w:t>
            </w:r>
            <w:r>
              <w:rPr>
                <w:rFonts w:ascii="Times New Roman" w:hAnsi="Times New Roman" w:cs="Times New Roman"/>
              </w:rPr>
              <w:br/>
              <w:t xml:space="preserve">и персонажей, моделирование социальных ситуаций прошлого, настоящего </w:t>
            </w:r>
            <w:r>
              <w:rPr>
                <w:rFonts w:ascii="Times New Roman" w:hAnsi="Times New Roman" w:cs="Times New Roman"/>
              </w:rPr>
              <w:br/>
              <w:t>и будущего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Патриотизм и гражданственность</w:t>
            </w:r>
          </w:p>
        </w:tc>
        <w:tc>
          <w:tcPr>
            <w:tcW w:w="4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Военно-спортивная игра «А ну-ка, парни!» </w:t>
            </w:r>
          </w:p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Игра-эстафета «Пароль: победа»</w:t>
            </w:r>
          </w:p>
        </w:tc>
        <w:tc>
          <w:tcPr>
            <w:tcW w:w="28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Родители, представители различных профессий, социальных групп, общественных организаций и другие значимые взрослые</w:t>
            </w:r>
          </w:p>
        </w:tc>
      </w:tr>
      <w:tr w:rsidR="00864ED2">
        <w:tc>
          <w:tcPr>
            <w:tcW w:w="13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Социальная ответственность</w:t>
            </w:r>
          </w:p>
        </w:tc>
        <w:tc>
          <w:tcPr>
            <w:tcW w:w="4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Игра-викторина «Законы школьной жизни»</w:t>
            </w:r>
          </w:p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Сюжетно-ролевая игра «Этот мудрый этикет» </w:t>
            </w:r>
          </w:p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Сюжетно-ролевая игра «Имею право!» </w:t>
            </w:r>
          </w:p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Сюжетно-ролевая игра «Дети так не делятся» (по проблемам детей-инвалидов)</w:t>
            </w:r>
          </w:p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Защита проектов по теме «Помочь тем, кто рядом»</w:t>
            </w:r>
          </w:p>
        </w:tc>
        <w:tc>
          <w:tcPr>
            <w:tcW w:w="28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4ED2">
        <w:tc>
          <w:tcPr>
            <w:tcW w:w="13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ЗДОРОВЬЕ И БЕЗОПАСНОСТЬ</w:t>
            </w:r>
          </w:p>
        </w:tc>
        <w:tc>
          <w:tcPr>
            <w:tcW w:w="4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Деловая игра «Сам себе враг»</w:t>
            </w:r>
          </w:p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Сюжетно-ролевая игра «Суд над вредными привычками»</w:t>
            </w:r>
          </w:p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Сюжетно-ролевая игра «Быть здоровым»</w:t>
            </w:r>
          </w:p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Сюжетно-ролевая игра «Твое здоровье – </w:t>
            </w:r>
            <w:r>
              <w:rPr>
                <w:rFonts w:ascii="Times New Roman" w:hAnsi="Times New Roman" w:cs="Times New Roman"/>
              </w:rPr>
              <w:br/>
              <w:t>в твоих руках»</w:t>
            </w:r>
          </w:p>
        </w:tc>
        <w:tc>
          <w:tcPr>
            <w:tcW w:w="28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64ED2" w:rsidRDefault="00864ED2" w:rsidP="00864ED2">
      <w:pPr>
        <w:pStyle w:val="ParagraphStyle"/>
        <w:spacing w:after="60"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390"/>
        <w:gridCol w:w="2254"/>
        <w:gridCol w:w="2885"/>
        <w:gridCol w:w="4701"/>
        <w:gridCol w:w="2870"/>
      </w:tblGrid>
      <w:tr w:rsidR="00864ED2"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</w:tr>
      <w:tr w:rsidR="00864ED2">
        <w:tc>
          <w:tcPr>
            <w:tcW w:w="13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Сюжетно-ролевая игра «Как прожить до 100 лет?»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864ED2">
        <w:tc>
          <w:tcPr>
            <w:tcW w:w="13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НРАВСТВЕННОСТЬ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КТД «День матери»</w:t>
            </w:r>
          </w:p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Сюжетно-ролевая игра «Семья будущего»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864ED2">
        <w:tc>
          <w:tcPr>
            <w:tcW w:w="13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ТРУД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Профориентационные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игры</w:t>
            </w:r>
          </w:p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Классный час-путешествие «В страну </w:t>
            </w:r>
            <w:proofErr w:type="spellStart"/>
            <w:r>
              <w:rPr>
                <w:rFonts w:ascii="Times New Roman" w:hAnsi="Times New Roman" w:cs="Times New Roman"/>
              </w:rPr>
              <w:t>невы-ученных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уроков»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864ED2">
        <w:tc>
          <w:tcPr>
            <w:tcW w:w="13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ПРЕКРАСНОЕ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 «Играем в театр»</w:t>
            </w:r>
          </w:p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Сюжетно-ролевая игра «Картинная галерея»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864ED2">
        <w:tc>
          <w:tcPr>
            <w:tcW w:w="13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ЭКОЛОГИЯ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864ED2">
        <w:tc>
          <w:tcPr>
            <w:tcW w:w="13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Познавательная деятельность</w:t>
            </w:r>
          </w:p>
        </w:tc>
        <w:tc>
          <w:tcPr>
            <w:tcW w:w="22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Учебное сотрудничество со сверстниками и с учителем,  последовательное движение ученика от освоения новых коммуникативных навыков до освоения новых социальных ролей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ПАТРИОТИЗМ И ГРАЖДАНСТВЕННОСТЬ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Военно-историческая викторина «О подвиге, о доблести, о славе»</w:t>
            </w:r>
          </w:p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Уроки мужества, посвященные героям России, воинам-интернационалистам, ветеранам Великой Отечественной войны</w:t>
            </w:r>
          </w:p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Классные часы «Герои Великой Отечественной войны», «______(название города) в годы войны», «Герой моей семьи», «Трудный путь к Победе» </w:t>
            </w:r>
          </w:p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ind w:right="-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Игра-викторина «Герои земли ______»</w:t>
            </w:r>
          </w:p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Экскурсии в музей Боевой славы</w:t>
            </w:r>
          </w:p>
        </w:tc>
        <w:tc>
          <w:tcPr>
            <w:tcW w:w="28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Общественные организации </w:t>
            </w:r>
          </w:p>
        </w:tc>
      </w:tr>
      <w:tr w:rsidR="00864ED2">
        <w:tc>
          <w:tcPr>
            <w:tcW w:w="13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СОЦИАЛЬНАЯ ОТВЕТСТВЕННОСТЬ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Классный час-беседа «Мои права и обязанности в школе»</w:t>
            </w:r>
          </w:p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Беседы об этикете</w:t>
            </w:r>
          </w:p>
        </w:tc>
        <w:tc>
          <w:tcPr>
            <w:tcW w:w="28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864ED2" w:rsidRDefault="00864ED2" w:rsidP="00864ED2">
      <w:pPr>
        <w:pStyle w:val="ParagraphStyle"/>
        <w:spacing w:after="60"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390"/>
        <w:gridCol w:w="2254"/>
        <w:gridCol w:w="2885"/>
        <w:gridCol w:w="4701"/>
        <w:gridCol w:w="2870"/>
      </w:tblGrid>
      <w:tr w:rsidR="00864ED2"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</w:tr>
      <w:tr w:rsidR="00864ED2">
        <w:tc>
          <w:tcPr>
            <w:tcW w:w="13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rPr>
                <w:rStyle w:val="Normaltext"/>
              </w:rPr>
            </w:pPr>
          </w:p>
        </w:tc>
        <w:tc>
          <w:tcPr>
            <w:tcW w:w="22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rPr>
                <w:rStyle w:val="Normaltext"/>
              </w:rPr>
            </w:pP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Классный час «Всемирный день прав ребенка»</w:t>
            </w:r>
          </w:p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Просмотр и обсуждение видеофильмов </w:t>
            </w:r>
            <w:r>
              <w:rPr>
                <w:rFonts w:ascii="Times New Roman" w:hAnsi="Times New Roman" w:cs="Times New Roman"/>
              </w:rPr>
              <w:br/>
              <w:t>по теме «Защита прав человека»</w:t>
            </w:r>
          </w:p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 «Что значит быть добрым?»</w:t>
            </w:r>
          </w:p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Классный час «Милосердие – образ жизни»</w:t>
            </w:r>
          </w:p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 «Младшие и старшие – как взаимодействовать?»</w:t>
            </w:r>
          </w:p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Классный час «Кому нужна благотворительность?»</w:t>
            </w:r>
          </w:p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Классные часы-дискуссии «Почему я?»</w:t>
            </w:r>
          </w:p>
        </w:tc>
        <w:tc>
          <w:tcPr>
            <w:tcW w:w="28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rPr>
                <w:rStyle w:val="Normaltext"/>
              </w:rPr>
            </w:pPr>
          </w:p>
        </w:tc>
      </w:tr>
      <w:tr w:rsidR="00864ED2">
        <w:tc>
          <w:tcPr>
            <w:tcW w:w="13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ЗДОРОВЬЕ И БЕЗОПАСНОСТЬ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Классный час «Как избежать трагедии на дороге» </w:t>
            </w:r>
          </w:p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«Здоровый образ жизни» </w:t>
            </w:r>
          </w:p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Просмотр видеофильмов по профилактике ПАВ </w:t>
            </w:r>
          </w:p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Дискуссия «Можно ли избавиться от вредных привычек?»</w:t>
            </w:r>
          </w:p>
        </w:tc>
        <w:tc>
          <w:tcPr>
            <w:tcW w:w="28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864ED2">
        <w:tc>
          <w:tcPr>
            <w:tcW w:w="13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НРАВСТВЕННОСТЬ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Классный час «Откуда начинается мой род»</w:t>
            </w:r>
          </w:p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 «Самое дорогое в человеческой жизни»</w:t>
            </w:r>
          </w:p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Просмотр и обсуждение видеофильмов </w:t>
            </w:r>
            <w:r>
              <w:rPr>
                <w:rFonts w:ascii="Times New Roman" w:hAnsi="Times New Roman" w:cs="Times New Roman"/>
              </w:rPr>
              <w:br/>
              <w:t>о проблемах современной семьи</w:t>
            </w:r>
          </w:p>
        </w:tc>
        <w:tc>
          <w:tcPr>
            <w:tcW w:w="28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864ED2">
        <w:tc>
          <w:tcPr>
            <w:tcW w:w="13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ТРУД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Классный час в форме круглого стола «Секреты учебного труда»</w:t>
            </w:r>
          </w:p>
        </w:tc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4ED2" w:rsidRDefault="00864ED2">
            <w:pPr>
              <w:pStyle w:val="ParagraphStyle"/>
              <w:rPr>
                <w:rStyle w:val="Normaltext"/>
              </w:rPr>
            </w:pPr>
          </w:p>
        </w:tc>
      </w:tr>
    </w:tbl>
    <w:p w:rsidR="00864ED2" w:rsidRDefault="00864ED2" w:rsidP="00864ED2">
      <w:pPr>
        <w:pStyle w:val="ParagraphStyle"/>
        <w:spacing w:after="60"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390"/>
        <w:gridCol w:w="2254"/>
        <w:gridCol w:w="2885"/>
        <w:gridCol w:w="4701"/>
        <w:gridCol w:w="2870"/>
      </w:tblGrid>
      <w:tr w:rsidR="00864ED2"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</w:tr>
      <w:tr w:rsidR="00864ED2">
        <w:tc>
          <w:tcPr>
            <w:tcW w:w="13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rPr>
                <w:rStyle w:val="Normaltext"/>
              </w:rPr>
            </w:pPr>
          </w:p>
        </w:tc>
        <w:tc>
          <w:tcPr>
            <w:tcW w:w="22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rPr>
                <w:rStyle w:val="Normaltext"/>
              </w:rPr>
            </w:pP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ПРЕКРАСНОЕ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Выход в театр, просмотр спектаклей театральной студии «Лето»</w:t>
            </w:r>
          </w:p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Классные часы «Красота в нашей жизни», «Зачем человеку искусство?», «Особенности современного искусства»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rPr>
                <w:rStyle w:val="Normaltext"/>
              </w:rPr>
            </w:pPr>
          </w:p>
        </w:tc>
      </w:tr>
      <w:tr w:rsidR="00864ED2">
        <w:tc>
          <w:tcPr>
            <w:tcW w:w="13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ЭКОЛОГИЯ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Классные часы на тему «Урок чистой воды», «Международный день птиц», «Всемирный день окружающей среды», «Красная книга», «Экологические проблемы родного края»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rPr>
                <w:rStyle w:val="Normaltext"/>
              </w:rPr>
            </w:pPr>
          </w:p>
        </w:tc>
      </w:tr>
      <w:tr w:rsidR="00864ED2">
        <w:tc>
          <w:tcPr>
            <w:tcW w:w="13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Общественная деятельность</w:t>
            </w:r>
          </w:p>
        </w:tc>
        <w:tc>
          <w:tcPr>
            <w:tcW w:w="22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Формирование социальных навыков и компетентностей через социальные инициативы в сфере общественного самоуправления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ПАТРИОТИЗМ И ГРАЖДАНСТВЕННОСТЬ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Встречи с ветеранами боевых действий</w:t>
            </w:r>
          </w:p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Дни защитников Отечества (смотр строя и песни, военно-спортивная игра «Зарница», несение почетного караула на Посту № 1)</w:t>
            </w:r>
          </w:p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Конкурс рисунков «Дети против войны»</w:t>
            </w:r>
          </w:p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Конкурс боевых листков «За Родину!»</w:t>
            </w:r>
          </w:p>
        </w:tc>
        <w:tc>
          <w:tcPr>
            <w:tcW w:w="28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Родители обучающихся, квалифицированные представители общественных и традиционных религиозных организаций, учреждений культуры</w:t>
            </w:r>
          </w:p>
        </w:tc>
      </w:tr>
      <w:tr w:rsidR="00864ED2">
        <w:tc>
          <w:tcPr>
            <w:tcW w:w="13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СОЦИАЛЬНАЯ ОТВЕТСТВЕННОСТЬ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КТД «Забота»</w:t>
            </w:r>
          </w:p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Защита проектов «Поможем животным вместе»</w:t>
            </w:r>
          </w:p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Экскурсия в музей,  на выставку, обзорная по городу «Благотворители земли  _____»</w:t>
            </w:r>
          </w:p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Защита проектов по теме «Помочь тем, кто рядом»</w:t>
            </w:r>
          </w:p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Фестиваль добрых дел (социальная акция помощи)</w:t>
            </w:r>
          </w:p>
        </w:tc>
        <w:tc>
          <w:tcPr>
            <w:tcW w:w="28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864ED2" w:rsidRDefault="00864ED2" w:rsidP="00864ED2">
      <w:pPr>
        <w:pStyle w:val="ParagraphStyle"/>
        <w:spacing w:after="60"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390"/>
        <w:gridCol w:w="2254"/>
        <w:gridCol w:w="2885"/>
        <w:gridCol w:w="4701"/>
        <w:gridCol w:w="2870"/>
      </w:tblGrid>
      <w:tr w:rsidR="00864ED2"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</w:tr>
      <w:tr w:rsidR="00864ED2">
        <w:tc>
          <w:tcPr>
            <w:tcW w:w="13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Конкурс плакатов «Я – за!»</w:t>
            </w:r>
          </w:p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День защиты прав человека (коллективный проект «Конституция ШАНС» – повышение эффективности школьного ученического самоуправления)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864ED2">
        <w:tc>
          <w:tcPr>
            <w:tcW w:w="13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ЗДОРОВЬЕ И БЕЗОПАСНОСТЬ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Встреча с врачом «Береги свое здоровье»</w:t>
            </w:r>
          </w:p>
        </w:tc>
        <w:tc>
          <w:tcPr>
            <w:tcW w:w="28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864ED2">
        <w:tc>
          <w:tcPr>
            <w:tcW w:w="13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НРАВСТВЕННОСТЬ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Конкурс «Семья и школа»</w:t>
            </w:r>
          </w:p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Классный час, подготовленный совместно с родителями «Родительский дом – начало начал»</w:t>
            </w:r>
          </w:p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Дискуссия «Счастливы вместе?»</w:t>
            </w:r>
          </w:p>
        </w:tc>
        <w:tc>
          <w:tcPr>
            <w:tcW w:w="28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864ED2">
        <w:tc>
          <w:tcPr>
            <w:tcW w:w="13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ТРУД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Викторина «Самый умный»</w:t>
            </w:r>
          </w:p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 «Учение – не мучение»</w:t>
            </w:r>
          </w:p>
        </w:tc>
        <w:tc>
          <w:tcPr>
            <w:tcW w:w="28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864ED2">
        <w:tc>
          <w:tcPr>
            <w:tcW w:w="13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ПРЕКРАСНОЕ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Конкурс «Алло, мы ищем таланты!» </w:t>
            </w:r>
          </w:p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Конкурс «</w:t>
            </w:r>
            <w:proofErr w:type="spellStart"/>
            <w:r>
              <w:rPr>
                <w:rFonts w:ascii="Times New Roman" w:hAnsi="Times New Roman" w:cs="Times New Roman"/>
              </w:rPr>
              <w:t>Стартинейджер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Посещение экспозиции художественного музея</w:t>
            </w:r>
          </w:p>
        </w:tc>
        <w:tc>
          <w:tcPr>
            <w:tcW w:w="28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864ED2">
        <w:tc>
          <w:tcPr>
            <w:tcW w:w="13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ЭКОЛОГИЯ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 «Птичья столовая»</w:t>
            </w:r>
          </w:p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Конкурс стенных газет, </w:t>
            </w:r>
            <w:proofErr w:type="spellStart"/>
            <w:r>
              <w:rPr>
                <w:rFonts w:ascii="Times New Roman" w:hAnsi="Times New Roman" w:cs="Times New Roman"/>
              </w:rPr>
              <w:t>медиа</w:t>
            </w:r>
            <w:proofErr w:type="spellEnd"/>
            <w:r>
              <w:rPr>
                <w:rFonts w:ascii="Times New Roman" w:hAnsi="Times New Roman" w:cs="Times New Roman"/>
              </w:rPr>
              <w:t>- и видеоматериалов по теме «На Земле живут не только люди!»</w:t>
            </w:r>
          </w:p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 «Карта экологической опасности Ярославля»</w:t>
            </w:r>
          </w:p>
        </w:tc>
        <w:tc>
          <w:tcPr>
            <w:tcW w:w="28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864ED2" w:rsidRDefault="00864ED2" w:rsidP="00864ED2">
      <w:pPr>
        <w:pStyle w:val="ParagraphStyle"/>
        <w:spacing w:after="60"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390"/>
        <w:gridCol w:w="2254"/>
        <w:gridCol w:w="2885"/>
        <w:gridCol w:w="4701"/>
        <w:gridCol w:w="2870"/>
      </w:tblGrid>
      <w:tr w:rsidR="00864ED2"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</w:tr>
      <w:tr w:rsidR="00864ED2">
        <w:tc>
          <w:tcPr>
            <w:tcW w:w="13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Трудовая деятельность</w:t>
            </w:r>
          </w:p>
        </w:tc>
        <w:tc>
          <w:tcPr>
            <w:tcW w:w="22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Индивидуализация форм трудовой деятельности, использование коммуникаций, ориентация на общественную значимость труда и </w:t>
            </w:r>
            <w:proofErr w:type="spellStart"/>
            <w:r>
              <w:rPr>
                <w:rFonts w:ascii="Times New Roman" w:hAnsi="Times New Roman" w:cs="Times New Roman"/>
              </w:rPr>
              <w:t>востребованность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его результатов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ПАТРИОТИЗМ И ГРАЖДАНСТВЕННОСТЬ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Конкурс чтецов «Стихами поэтов о подвиге солдата»</w:t>
            </w:r>
          </w:p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Конкурс школьных сочинений «Что я знаю</w:t>
            </w:r>
            <w:r>
              <w:rPr>
                <w:rFonts w:ascii="Times New Roman" w:hAnsi="Times New Roman" w:cs="Times New Roman"/>
              </w:rPr>
              <w:br/>
              <w:t>о войне?»</w:t>
            </w:r>
          </w:p>
        </w:tc>
        <w:tc>
          <w:tcPr>
            <w:tcW w:w="28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Представители различных профессий, прежде всего, из числа родителей обучающихся;</w:t>
            </w:r>
          </w:p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МОУ Центр «Доверие»</w:t>
            </w:r>
          </w:p>
        </w:tc>
      </w:tr>
      <w:tr w:rsidR="00864ED2">
        <w:tc>
          <w:tcPr>
            <w:tcW w:w="13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СОЦИАЛЬНАЯ ОТВЕТСТВЕННОСТЬ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школьного и классного самоуправления по самообслуживанию, поддержанию порядка, дисциплины, дежурства и работы в школе</w:t>
            </w:r>
          </w:p>
        </w:tc>
        <w:tc>
          <w:tcPr>
            <w:tcW w:w="28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864ED2">
        <w:tc>
          <w:tcPr>
            <w:tcW w:w="13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ЗДОРОВЬЕ И БЕЗОПАСНОСТЬ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Праздник здоровья (спортивные соревнования за титул «Спортсмен года», «Самый спортивный класс»; защита социального проекта в форме мероприятия для младших школьников по теме «Здоровый образ жизни»)</w:t>
            </w:r>
          </w:p>
        </w:tc>
        <w:tc>
          <w:tcPr>
            <w:tcW w:w="28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864ED2">
        <w:tc>
          <w:tcPr>
            <w:tcW w:w="13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НРАВСТВЕННОСТЬ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Конкурс семейных альбомов «Наша история в семейном альбоме» </w:t>
            </w:r>
          </w:p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 «</w:t>
            </w:r>
            <w:proofErr w:type="spellStart"/>
            <w:r>
              <w:rPr>
                <w:rFonts w:ascii="Times New Roman" w:hAnsi="Times New Roman" w:cs="Times New Roman"/>
              </w:rPr>
              <w:t>Медиакопилка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семейных традиций»</w:t>
            </w:r>
          </w:p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Фестиваль семейных ценностей (фотовыставка «Моя семья», концерт семейных ансамблей, «Мама, папа, я  – спортивная семья», конкурс видеофильмов «Семейный ералаш»)</w:t>
            </w:r>
          </w:p>
        </w:tc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4ED2" w:rsidRDefault="00864ED2">
            <w:pPr>
              <w:pStyle w:val="ParagraphStyle"/>
              <w:rPr>
                <w:rStyle w:val="Normaltext"/>
              </w:rPr>
            </w:pPr>
          </w:p>
        </w:tc>
      </w:tr>
      <w:tr w:rsidR="00864ED2">
        <w:tc>
          <w:tcPr>
            <w:tcW w:w="13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ТРУД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Предметные олимпиады</w:t>
            </w:r>
          </w:p>
        </w:tc>
        <w:tc>
          <w:tcPr>
            <w:tcW w:w="28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4ED2" w:rsidRDefault="00864ED2">
            <w:pPr>
              <w:pStyle w:val="ParagraphStyle"/>
              <w:rPr>
                <w:rStyle w:val="Normaltext"/>
              </w:rPr>
            </w:pPr>
          </w:p>
        </w:tc>
      </w:tr>
    </w:tbl>
    <w:p w:rsidR="00864ED2" w:rsidRDefault="00864ED2" w:rsidP="00864ED2">
      <w:pPr>
        <w:pStyle w:val="ParagraphStyle"/>
        <w:spacing w:after="60"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390"/>
        <w:gridCol w:w="2254"/>
        <w:gridCol w:w="2885"/>
        <w:gridCol w:w="4701"/>
        <w:gridCol w:w="2870"/>
      </w:tblGrid>
      <w:tr w:rsidR="00864ED2"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</w:tr>
      <w:tr w:rsidR="00864ED2">
        <w:tc>
          <w:tcPr>
            <w:tcW w:w="13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rPr>
                <w:rStyle w:val="Normaltext"/>
              </w:rPr>
            </w:pPr>
          </w:p>
        </w:tc>
        <w:tc>
          <w:tcPr>
            <w:tcW w:w="22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rPr>
                <w:rStyle w:val="Normaltext"/>
              </w:rPr>
            </w:pP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ПРЕКРАСНОЕ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Конкурс </w:t>
            </w:r>
            <w:proofErr w:type="spellStart"/>
            <w:r>
              <w:rPr>
                <w:rFonts w:ascii="Times New Roman" w:hAnsi="Times New Roman" w:cs="Times New Roman"/>
              </w:rPr>
              <w:t>дизайн-проектов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оформления сцены актового зала для различных мероприятий</w:t>
            </w:r>
          </w:p>
        </w:tc>
        <w:tc>
          <w:tcPr>
            <w:tcW w:w="28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rPr>
                <w:rStyle w:val="Normaltext"/>
              </w:rPr>
            </w:pPr>
          </w:p>
        </w:tc>
      </w:tr>
      <w:tr w:rsidR="00864ED2">
        <w:tc>
          <w:tcPr>
            <w:tcW w:w="13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ЭКОЛОГИЯ</w:t>
            </w:r>
          </w:p>
        </w:tc>
        <w:tc>
          <w:tcPr>
            <w:tcW w:w="4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Конкурс сочинений «Что я могу сделать, чтобы сохранить природу»</w:t>
            </w:r>
          </w:p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Конкурс «Вторая жизнь пластиковой бутылки»</w:t>
            </w:r>
          </w:p>
          <w:p w:rsidR="00864ED2" w:rsidRDefault="00864ED2">
            <w:pPr>
              <w:pStyle w:val="ParagraphStyle"/>
              <w:tabs>
                <w:tab w:val="left" w:pos="135"/>
              </w:tabs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День Земли (акция «Держи свою планету </w:t>
            </w:r>
            <w:r>
              <w:rPr>
                <w:rFonts w:ascii="Times New Roman" w:hAnsi="Times New Roman" w:cs="Times New Roman"/>
              </w:rPr>
              <w:br/>
              <w:t>в чистоте», озеленение школы, посадка деревьев, помощь бездомным животным)</w:t>
            </w:r>
          </w:p>
        </w:tc>
        <w:tc>
          <w:tcPr>
            <w:tcW w:w="28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4ED2" w:rsidRDefault="00864ED2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864ED2" w:rsidRDefault="00864ED2" w:rsidP="00864ED2">
      <w:pPr>
        <w:pStyle w:val="ParagraphStyle"/>
        <w:spacing w:line="264" w:lineRule="auto"/>
        <w:rPr>
          <w:rFonts w:ascii="Times New Roman" w:hAnsi="Times New Roman" w:cs="Times New Roman"/>
          <w:i/>
          <w:iCs/>
          <w:sz w:val="22"/>
          <w:szCs w:val="22"/>
        </w:rPr>
      </w:pPr>
    </w:p>
    <w:p w:rsidR="00000000" w:rsidRPr="00864ED2" w:rsidRDefault="00864ED2">
      <w:pPr>
        <w:rPr>
          <w:lang/>
        </w:rPr>
      </w:pPr>
    </w:p>
    <w:sectPr w:rsidR="00000000" w:rsidRPr="00864ED2" w:rsidSect="00864ED2">
      <w:pgSz w:w="15840" w:h="12240" w:orient="landscape"/>
      <w:pgMar w:top="851" w:right="1134" w:bottom="1701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64ED2"/>
    <w:rsid w:val="00864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864ED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864ED2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864ED2"/>
    <w:rPr>
      <w:color w:val="000000"/>
      <w:sz w:val="20"/>
      <w:szCs w:val="20"/>
    </w:rPr>
  </w:style>
  <w:style w:type="character" w:customStyle="1" w:styleId="Heading">
    <w:name w:val="Heading"/>
    <w:uiPriority w:val="99"/>
    <w:rsid w:val="00864ED2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864ED2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864ED2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864ED2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864ED2"/>
    <w:rPr>
      <w:color w:val="008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1029</Words>
  <Characters>5871</Characters>
  <Application>Microsoft Office Word</Application>
  <DocSecurity>0</DocSecurity>
  <Lines>48</Lines>
  <Paragraphs>13</Paragraphs>
  <ScaleCrop>false</ScaleCrop>
  <Company/>
  <LinksUpToDate>false</LinksUpToDate>
  <CharactersWithSpaces>6887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</dc:creator>
  <cp:keywords/>
  <dc:description/>
  <cp:lastModifiedBy>Вера</cp:lastModifiedBy>
  <cp:revision>2</cp:revision>
  <dcterms:created xsi:type="dcterms:W3CDTF">2015-03-31T02:47:00Z</dcterms:created>
  <dcterms:modified xsi:type="dcterms:W3CDTF">2015-03-31T02:48:00Z</dcterms:modified>
</cp:coreProperties>
</file>